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296"/>
        <w:gridCol w:w="2105"/>
        <w:gridCol w:w="910"/>
        <w:gridCol w:w="4493"/>
      </w:tblGrid>
      <w:tr w:rsidR="00BE110A" w:rsidRPr="00C52EB4" w:rsidTr="001644E8">
        <w:trPr>
          <w:trHeight w:hRule="exact" w:val="56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10A" w:rsidRPr="00561CFD" w:rsidRDefault="001C4BC9" w:rsidP="00314F97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Договор-оферта</w:t>
            </w:r>
            <w:r w:rsidR="00BE110A" w:rsidRPr="00C52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525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кредита (</w:t>
            </w:r>
            <w:r w:rsidR="00BE110A" w:rsidRPr="00C52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займа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561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r w:rsidR="00570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кредитной </w:t>
            </w:r>
            <w:r w:rsidR="00561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программе Рассрочка СиВ </w:t>
            </w:r>
            <w:r w:rsidR="00561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SHOP</w:t>
            </w:r>
          </w:p>
        </w:tc>
      </w:tr>
      <w:tr w:rsidR="00BE110A" w:rsidRPr="00C52EB4" w:rsidTr="001644E8">
        <w:trPr>
          <w:trHeight w:hRule="exact" w:val="5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110A" w:rsidRPr="00152513" w:rsidRDefault="00152513" w:rsidP="00AC030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cs="MS Sans Serif"/>
                <w:color w:val="000000"/>
                <w:sz w:val="16"/>
                <w:szCs w:val="16"/>
              </w:rPr>
            </w:pPr>
            <w:r>
              <w:rPr>
                <w:rFonts w:cs="MS Sans Serif"/>
                <w:color w:val="000000"/>
                <w:sz w:val="16"/>
                <w:szCs w:val="16"/>
              </w:rPr>
              <w:t>)</w:t>
            </w:r>
          </w:p>
        </w:tc>
      </w:tr>
      <w:tr w:rsidR="00BE110A" w:rsidRPr="00C52EB4" w:rsidTr="001644E8">
        <w:trPr>
          <w:trHeight w:hRule="exact" w:val="283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10A" w:rsidRPr="00C52EB4" w:rsidRDefault="00BE110A" w:rsidP="00AC030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E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</w:t>
            </w:r>
            <w:r w:rsidR="00561CFD">
              <w:rPr>
                <w:rFonts w:ascii="Times New Roman" w:hAnsi="Times New Roman"/>
                <w:color w:val="000000"/>
                <w:sz w:val="20"/>
                <w:szCs w:val="20"/>
              </w:rPr>
              <w:t>Воронеж</w:t>
            </w:r>
            <w:r w:rsidR="00C52EB4" w:rsidRPr="00C52E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110A" w:rsidRPr="00C52EB4" w:rsidRDefault="00BE110A" w:rsidP="00AC030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10A" w:rsidRPr="00C52EB4" w:rsidRDefault="00BE110A" w:rsidP="00AC030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10A" w:rsidRPr="00C52EB4" w:rsidTr="001644E8">
        <w:trPr>
          <w:trHeight w:hRule="exact" w:val="57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260173" w:rsidRPr="00C52EB4" w:rsidRDefault="00260173" w:rsidP="00AC030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  <w:p w:rsidR="00260173" w:rsidRPr="00C52EB4" w:rsidRDefault="00260173" w:rsidP="00AC0301">
            <w:pPr>
              <w:rPr>
                <w:rFonts w:ascii="MS Sans Serif" w:hAnsi="MS Sans Serif" w:cs="MS Sans Serif"/>
                <w:sz w:val="16"/>
                <w:szCs w:val="16"/>
              </w:rPr>
            </w:pPr>
          </w:p>
          <w:p w:rsidR="00260173" w:rsidRPr="00C52EB4" w:rsidRDefault="00260173" w:rsidP="00AC0301">
            <w:pPr>
              <w:rPr>
                <w:rFonts w:ascii="MS Sans Serif" w:hAnsi="MS Sans Serif" w:cs="MS Sans Serif"/>
                <w:sz w:val="16"/>
                <w:szCs w:val="16"/>
              </w:rPr>
            </w:pPr>
          </w:p>
          <w:p w:rsidR="00260173" w:rsidRPr="00C52EB4" w:rsidRDefault="00260173" w:rsidP="00AC0301">
            <w:pPr>
              <w:rPr>
                <w:rFonts w:ascii="MS Sans Serif" w:hAnsi="MS Sans Serif" w:cs="MS Sans Serif"/>
                <w:sz w:val="16"/>
                <w:szCs w:val="16"/>
              </w:rPr>
            </w:pPr>
          </w:p>
          <w:p w:rsidR="00260173" w:rsidRPr="00C52EB4" w:rsidRDefault="00260173" w:rsidP="00AC0301">
            <w:pPr>
              <w:rPr>
                <w:rFonts w:ascii="MS Sans Serif" w:hAnsi="MS Sans Serif" w:cs="MS Sans Serif"/>
                <w:sz w:val="16"/>
                <w:szCs w:val="16"/>
              </w:rPr>
            </w:pPr>
          </w:p>
          <w:p w:rsidR="00260173" w:rsidRPr="00C52EB4" w:rsidRDefault="00260173" w:rsidP="00AC0301">
            <w:pPr>
              <w:rPr>
                <w:rFonts w:ascii="MS Sans Serif" w:hAnsi="MS Sans Serif" w:cs="MS Sans Serif"/>
                <w:sz w:val="16"/>
                <w:szCs w:val="16"/>
              </w:rPr>
            </w:pPr>
          </w:p>
          <w:p w:rsidR="00BE110A" w:rsidRPr="00C52EB4" w:rsidRDefault="00BE110A" w:rsidP="00AC0301">
            <w:pPr>
              <w:rPr>
                <w:rFonts w:ascii="MS Sans Serif" w:hAnsi="MS Sans Serif" w:cs="MS Sans Serif"/>
                <w:sz w:val="16"/>
                <w:szCs w:val="16"/>
              </w:rPr>
            </w:pPr>
          </w:p>
        </w:tc>
        <w:tc>
          <w:tcPr>
            <w:tcW w:w="30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110A" w:rsidRPr="00C52EB4" w:rsidRDefault="00BE110A" w:rsidP="00AC0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:rsidR="00BE110A" w:rsidRPr="00C52EB4" w:rsidRDefault="00BE110A" w:rsidP="00AC030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BE110A" w:rsidRPr="00C52EB4" w:rsidTr="001644E8">
        <w:trPr>
          <w:trHeight w:hRule="exact" w:val="15191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110A" w:rsidRPr="00AC0301" w:rsidRDefault="001C4BC9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ООО «СиВ ФИНАНС» </w:t>
            </w:r>
            <w:r w:rsidR="00BE110A"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и</w:t>
            </w:r>
            <w:r w:rsidR="00AC0301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менуемый в дальнейшем Сервис</w:t>
            </w:r>
            <w:r w:rsidR="00BE110A"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и Заёмщик</w:t>
            </w:r>
            <w:r w:rsidR="003A56E6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,</w:t>
            </w:r>
            <w:r w:rsidR="00BE110A"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заключили настоящий </w:t>
            </w:r>
            <w:r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Договор-оферту</w:t>
            </w:r>
            <w:r w:rsidR="00BE110A"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о нижеследующем:</w:t>
            </w:r>
          </w:p>
          <w:p w:rsidR="00BE110A" w:rsidRPr="00C52EB4" w:rsidRDefault="00BE110A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  <w:p w:rsidR="00BE110A" w:rsidRPr="00C52EB4" w:rsidRDefault="00BE110A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b/>
                <w:bCs/>
                <w:kern w:val="1"/>
                <w:sz w:val="20"/>
                <w:szCs w:val="20"/>
              </w:rPr>
            </w:pPr>
            <w:r w:rsidRPr="00C52EB4">
              <w:rPr>
                <w:rFonts w:ascii="Times New Roman CYR" w:hAnsi="Times New Roman CYR" w:cs="Times New Roman CYR"/>
                <w:b/>
                <w:bCs/>
                <w:kern w:val="1"/>
                <w:sz w:val="20"/>
                <w:szCs w:val="20"/>
              </w:rPr>
              <w:t xml:space="preserve">1. ПРЕДМЕТ </w:t>
            </w:r>
            <w:r w:rsidR="001C4BC9">
              <w:rPr>
                <w:rFonts w:ascii="Times New Roman CYR" w:hAnsi="Times New Roman CYR" w:cs="Times New Roman CYR"/>
                <w:b/>
                <w:bCs/>
                <w:kern w:val="1"/>
                <w:sz w:val="20"/>
                <w:szCs w:val="20"/>
              </w:rPr>
              <w:t>ДОГОВОР-ОФЕРТА</w:t>
            </w:r>
          </w:p>
          <w:p w:rsidR="00BE110A" w:rsidRPr="00C52EB4" w:rsidRDefault="00BE110A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1.1 </w:t>
            </w:r>
            <w:r w:rsidR="00AC0301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Сервис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предоставляет Заемщику заем в размере </w:t>
            </w:r>
            <w:r w:rsidR="00561CFD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от 3</w:t>
            </w:r>
            <w:r w:rsidR="001C4BC9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000,00 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рублей</w:t>
            </w:r>
            <w:r w:rsidR="00561CFD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до 150</w:t>
            </w:r>
            <w:r w:rsidR="001C4BC9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000,00 рублей</w:t>
            </w:r>
            <w:r w:rsidR="00561CFD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для действующих клиентов, которые имеют предоплаченную карту </w:t>
            </w:r>
            <w:r w:rsidR="00561CFD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MasterCard</w:t>
            </w:r>
            <w:r w:rsidR="00561CFD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(для новых клиентов 100000,00 рублей при оформлении залога, в другом случае до 50000,00 рублей)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с начислением процентов в размере </w:t>
            </w:r>
            <w:r w:rsidR="005703F6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0</w:t>
            </w:r>
            <w:r w:rsidR="001C4BC9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</w:t>
            </w:r>
            <w:r w:rsidR="00AC0301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процентов годовых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на сумму остатка задолженности</w:t>
            </w:r>
            <w:r w:rsidR="00A81E1B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по кредитной программе </w:t>
            </w:r>
            <w:r w:rsidR="005703F6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«Рассрочка СиВ </w:t>
            </w:r>
            <w:r w:rsidR="005703F6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  <w:lang w:val="en-US"/>
              </w:rPr>
              <w:t>SHOP</w:t>
            </w:r>
            <w:r w:rsidR="005703F6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» при выполнении необходимых условий, при нарушении и факте невыполнения условий, происходит перерасчет всей суммы Займа с первого дня из расчёта 168 процентов годовых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, а Заемщик принимает указанны</w:t>
            </w:r>
            <w:r w:rsidR="00804467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е денежные средства в качестве З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айма, обязуется возвратить сумму займа и уплатить </w:t>
            </w:r>
            <w:r w:rsidR="00804467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проценты за пользование суммой З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айма в порядке и на условиях, пред</w:t>
            </w:r>
            <w:r w:rsidR="00AC0301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усмотренных настоящим </w:t>
            </w:r>
            <w:r w:rsidR="001C4BC9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Договор</w:t>
            </w:r>
            <w:r w:rsidR="0039150E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ом</w:t>
            </w:r>
            <w:r w:rsidR="001C4BC9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-оферт</w:t>
            </w:r>
            <w:r w:rsidR="0039150E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ой</w:t>
            </w:r>
            <w:r w:rsidR="00AC0301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(Офертой).</w:t>
            </w:r>
          </w:p>
          <w:p w:rsidR="00BE110A" w:rsidRPr="00C52EB4" w:rsidRDefault="00BE110A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1.2. Заем пре</w:t>
            </w:r>
            <w:r w:rsidR="00A81E1B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доставляется Заемщику на срок</w:t>
            </w:r>
            <w:r w:rsidR="003A56E6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соответствующий дате последнего платежа из Графика платежей</w:t>
            </w:r>
            <w:r w:rsidR="00804467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.</w:t>
            </w:r>
          </w:p>
          <w:p w:rsidR="00BE110A" w:rsidRPr="00C52EB4" w:rsidRDefault="00BE110A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1.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3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. Заемщик использует заем на </w:t>
            </w:r>
            <w:r w:rsidR="00804467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покупки в СиВ </w:t>
            </w:r>
            <w:r w:rsidR="00804467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en-US"/>
              </w:rPr>
              <w:t>SHOP</w:t>
            </w:r>
            <w:r w:rsidR="00804467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(ООО Группа компаний «СиВ»)</w:t>
            </w:r>
            <w:r w:rsidR="0007658A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(далее – Магазин)</w:t>
            </w:r>
            <w:r w:rsidR="00804467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на сайте </w:t>
            </w:r>
            <w:r w:rsidR="00804467" w:rsidRPr="00804467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    </w:t>
            </w:r>
            <w:r w:rsidR="00804467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en-US"/>
              </w:rPr>
              <w:t>www</w:t>
            </w:r>
            <w:r w:rsidR="00804467" w:rsidRPr="00804467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.</w:t>
            </w:r>
            <w:r w:rsidR="00804467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en-US"/>
              </w:rPr>
              <w:t>shop</w:t>
            </w:r>
            <w:r w:rsidR="00804467" w:rsidRPr="00804467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.</w:t>
            </w:r>
            <w:r w:rsidR="00804467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en-US"/>
              </w:rPr>
              <w:t>sivgroup</w:t>
            </w:r>
            <w:r w:rsidR="00804467" w:rsidRPr="00804467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.</w:t>
            </w:r>
            <w:r w:rsidR="00804467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val="en-US"/>
              </w:rPr>
              <w:t>info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.</w:t>
            </w:r>
          </w:p>
          <w:p w:rsidR="00BE110A" w:rsidRPr="00C52EB4" w:rsidRDefault="00BE110A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1.4. Заем предоставляется без обеспечения</w:t>
            </w:r>
            <w:r w:rsidR="00F53EAC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или с обеспечением.</w:t>
            </w:r>
          </w:p>
          <w:p w:rsidR="00BE110A" w:rsidRPr="00C52EB4" w:rsidRDefault="00BE110A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  <w:p w:rsidR="00BE110A" w:rsidRPr="00C52EB4" w:rsidRDefault="00BE110A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b/>
                <w:bCs/>
                <w:kern w:val="1"/>
                <w:sz w:val="20"/>
                <w:szCs w:val="20"/>
              </w:rPr>
            </w:pPr>
            <w:r w:rsidRPr="00C52EB4">
              <w:rPr>
                <w:rFonts w:ascii="Times New Roman CYR" w:hAnsi="Times New Roman CYR" w:cs="Times New Roman CYR"/>
                <w:b/>
                <w:bCs/>
                <w:kern w:val="1"/>
                <w:sz w:val="20"/>
                <w:szCs w:val="20"/>
              </w:rPr>
              <w:t xml:space="preserve">2. </w:t>
            </w:r>
            <w:r w:rsidR="00AC0301">
              <w:rPr>
                <w:rFonts w:ascii="Times New Roman CYR" w:hAnsi="Times New Roman CYR" w:cs="Times New Roman CYR"/>
                <w:b/>
                <w:bCs/>
                <w:kern w:val="1"/>
                <w:sz w:val="20"/>
                <w:szCs w:val="20"/>
              </w:rPr>
              <w:t>СЕРВИС</w:t>
            </w:r>
            <w:r w:rsidRPr="00C52EB4">
              <w:rPr>
                <w:rFonts w:ascii="Times New Roman CYR" w:hAnsi="Times New Roman CYR" w:cs="Times New Roman CYR"/>
                <w:b/>
                <w:bCs/>
                <w:kern w:val="1"/>
                <w:sz w:val="20"/>
                <w:szCs w:val="20"/>
              </w:rPr>
              <w:t xml:space="preserve"> ОБЯЗУЕТСЯ</w:t>
            </w:r>
          </w:p>
          <w:p w:rsidR="00BE110A" w:rsidRPr="00C52EB4" w:rsidRDefault="00BE110A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 w:rsidRPr="00C52EB4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2.1.  </w:t>
            </w:r>
            <w:r w:rsidR="00AC0301">
              <w:rPr>
                <w:rFonts w:ascii="Times New Roman CYR" w:hAnsi="Times New Roman CYR" w:cs="Times New Roman CYR"/>
                <w:sz w:val="20"/>
                <w:szCs w:val="20"/>
              </w:rPr>
              <w:t>Сервис</w:t>
            </w:r>
            <w:r w:rsidRPr="00C52EB4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настоящему </w:t>
            </w:r>
            <w:r w:rsidR="001C4BC9">
              <w:rPr>
                <w:rFonts w:ascii="Times New Roman CYR" w:hAnsi="Times New Roman CYR" w:cs="Times New Roman CYR"/>
                <w:sz w:val="20"/>
                <w:szCs w:val="20"/>
              </w:rPr>
              <w:t>Договор-оферта</w:t>
            </w:r>
            <w:r w:rsidRPr="00C52EB4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обязуется предоставить Заемщику сумму займа </w:t>
            </w:r>
            <w:r w:rsidR="00AC0301">
              <w:rPr>
                <w:rFonts w:ascii="Times New Roman CYR" w:hAnsi="Times New Roman CYR" w:cs="Times New Roman CYR"/>
                <w:sz w:val="20"/>
                <w:szCs w:val="20"/>
              </w:rPr>
              <w:t>безналичными</w:t>
            </w:r>
            <w:r w:rsidRPr="00C52EB4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денежными средствами, путем </w:t>
            </w:r>
            <w:r w:rsidR="00AC0301">
              <w:rPr>
                <w:rFonts w:ascii="Times New Roman CYR" w:hAnsi="Times New Roman CYR" w:cs="Times New Roman CYR"/>
                <w:sz w:val="20"/>
                <w:szCs w:val="20"/>
              </w:rPr>
              <w:t>перечисления</w:t>
            </w:r>
            <w:r w:rsidRPr="00C52EB4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денежных средств </w:t>
            </w:r>
            <w:r w:rsidR="00AC0301">
              <w:rPr>
                <w:rFonts w:ascii="Times New Roman CYR" w:hAnsi="Times New Roman CYR" w:cs="Times New Roman CYR"/>
                <w:sz w:val="20"/>
                <w:szCs w:val="20"/>
              </w:rPr>
              <w:t>на счёт</w:t>
            </w:r>
            <w:r w:rsidRPr="00C52EB4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07658A">
              <w:rPr>
                <w:rFonts w:ascii="Times New Roman CYR" w:hAnsi="Times New Roman CYR" w:cs="Times New Roman CYR"/>
                <w:sz w:val="20"/>
                <w:szCs w:val="20"/>
              </w:rPr>
              <w:t xml:space="preserve">Магазина или на предоплаченную карту </w:t>
            </w:r>
            <w:r w:rsidR="0007658A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MasterCard</w:t>
            </w:r>
            <w:r w:rsidR="005A2690" w:rsidRPr="005A2690"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r w:rsidR="005A2690">
              <w:rPr>
                <w:rFonts w:ascii="Times New Roman CYR" w:hAnsi="Times New Roman CYR" w:cs="Times New Roman CYR"/>
                <w:sz w:val="20"/>
                <w:szCs w:val="20"/>
              </w:rPr>
              <w:t>банк-партнёр Банк «ЦЕРИХ» (ЗАО))</w:t>
            </w:r>
            <w:r w:rsidR="0007658A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Заёмщика</w:t>
            </w:r>
            <w:r w:rsidRPr="00C52EB4">
              <w:rPr>
                <w:rFonts w:ascii="Times New Roman CYR" w:hAnsi="Times New Roman CYR" w:cs="Times New Roman CYR"/>
                <w:sz w:val="20"/>
                <w:szCs w:val="20"/>
              </w:rPr>
              <w:t xml:space="preserve">. Заем предоставляется в день заключения </w:t>
            </w:r>
            <w:r w:rsidR="0039150E">
              <w:rPr>
                <w:rFonts w:ascii="Times New Roman CYR" w:hAnsi="Times New Roman CYR" w:cs="Times New Roman CYR"/>
                <w:sz w:val="20"/>
                <w:szCs w:val="20"/>
              </w:rPr>
              <w:t>Договор-оферты</w:t>
            </w:r>
            <w:r w:rsidRPr="00C52EB4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займа</w:t>
            </w:r>
            <w:r w:rsidR="005A2690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предоставления полного комплекта документов</w:t>
            </w:r>
            <w:r w:rsidRPr="00C52EB4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BE110A" w:rsidRPr="00C52EB4" w:rsidRDefault="00BE110A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  <w:p w:rsidR="00BE110A" w:rsidRPr="00C52EB4" w:rsidRDefault="00BE110A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b/>
                <w:bCs/>
                <w:kern w:val="1"/>
                <w:sz w:val="20"/>
                <w:szCs w:val="20"/>
              </w:rPr>
            </w:pPr>
            <w:r w:rsidRPr="00C52EB4">
              <w:rPr>
                <w:rFonts w:ascii="Times New Roman CYR" w:hAnsi="Times New Roman CYR" w:cs="Times New Roman CYR"/>
                <w:b/>
                <w:bCs/>
                <w:kern w:val="1"/>
                <w:sz w:val="20"/>
                <w:szCs w:val="20"/>
              </w:rPr>
              <w:t>3. ЗАЕМЩИК ОБЯЗУЕТСЯ</w:t>
            </w:r>
          </w:p>
          <w:p w:rsidR="00BE110A" w:rsidRPr="00C52EB4" w:rsidRDefault="00BE110A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3.1. Возвратить </w:t>
            </w:r>
            <w:r w:rsidR="0039150E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ООО «СиВ ФИНАНС»</w:t>
            </w:r>
            <w:r w:rsidR="00F53EAC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полученный заем и уплатить </w:t>
            </w:r>
            <w:r w:rsidR="00AC0301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Сервису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проценты за пользование займом</w:t>
            </w:r>
            <w:r w:rsidR="00AC0301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. 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Погашение займа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происходит согласно </w:t>
            </w:r>
            <w:r w:rsidR="00AC0301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Графику платежей.</w:t>
            </w: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3.2. 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Сообщить об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обстоятельствах, которые могут повлиять на способность Заемщика совершать выплаты по займу, в трехдневный</w:t>
            </w:r>
            <w:r w:rsidR="00AC0301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срок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с момента наступления таких обстоятельств любым способом, позволяющим зафиксировать подачу и принятие вышеуказанного сообщения.</w:t>
            </w: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b/>
                <w:bCs/>
                <w:kern w:val="1"/>
                <w:sz w:val="20"/>
                <w:szCs w:val="20"/>
              </w:rPr>
            </w:pPr>
            <w:r w:rsidRPr="00C52EB4">
              <w:rPr>
                <w:rFonts w:ascii="Times New Roman CYR" w:hAnsi="Times New Roman CYR" w:cs="Times New Roman CYR"/>
                <w:b/>
                <w:bCs/>
                <w:kern w:val="1"/>
                <w:sz w:val="20"/>
                <w:szCs w:val="20"/>
              </w:rPr>
              <w:t>4. ПЛАТА ЗА ЗАЕМ. ПОРЯДОК РАСЧЕТОВ</w:t>
            </w: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4.1. Уплата Заемщиком процентов за пользование займом производятся в момент погашения займа. При начислении процентов в расчет принимается </w:t>
            </w:r>
            <w:r w:rsidR="00AC0301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полный месяц, а в году 364 (365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) дней.</w:t>
            </w: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4.2. Сумма денежных средств, указанная в Приложении №1</w:t>
            </w:r>
            <w:r w:rsidR="005A2690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(График платежей)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, предназначенные для погашения займа и уплаты процентов должны поступить на счет </w:t>
            </w:r>
            <w:r w:rsidR="0039150E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ООО «СиВ ФИНАНС»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.</w:t>
            </w: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52EB4">
              <w:rPr>
                <w:rFonts w:ascii="Times New Roman CYR" w:hAnsi="Times New Roman CYR" w:cs="Times New Roman CYR"/>
                <w:sz w:val="20"/>
                <w:szCs w:val="20"/>
              </w:rPr>
              <w:t>4.3. Платежи, связанные с погашением займа, уплатой процентов, осуществляются Заемщиком путем внесения наличных денежных средств в пунктах обслуживания клиентов, а так же безналичным переводом денежных средств через сторонние банки.</w:t>
            </w: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4.4. Любые средства, полученные </w:t>
            </w:r>
            <w:r w:rsidR="001C660F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Сервисом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от Заемщика, направляются на погашение обязательств Заемщика, в следующем порядке:</w:t>
            </w: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1. 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неустойка за просрочку уплаты процентов, предусмотренная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п. 7.2.;</w:t>
            </w: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</w:pP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2. проценты при нарушении срока погашения займа, предусмотренные п. 7.1.;</w:t>
            </w: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3. проценты по займу,</w:t>
            </w: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4. сумма займа.</w:t>
            </w: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 w:rsidRPr="00C52EB4">
              <w:rPr>
                <w:rFonts w:ascii="Times New Roman CYR" w:hAnsi="Times New Roman CYR" w:cs="Times New Roman CYR"/>
                <w:b/>
                <w:bCs/>
                <w:kern w:val="1"/>
                <w:sz w:val="20"/>
                <w:szCs w:val="20"/>
              </w:rPr>
              <w:t>5. ДОСРОЧНОЕ ПОГАШЕНИЕ</w:t>
            </w: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5.1. Заемщик имеет право в любое время в период действия настоящего </w:t>
            </w:r>
            <w:r w:rsidR="001C4BC9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Договор</w:t>
            </w:r>
            <w:r w:rsidR="0039150E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а-оферты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внести на банковский счет </w:t>
            </w:r>
            <w:r w:rsidR="0039150E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ООО «СиВ ФИНАНС» 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указанный в п. 4.2. либо в кассу в порядке, указанном в п. 4.4. настоящего </w:t>
            </w:r>
            <w:r w:rsidR="001C4BC9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Договор</w:t>
            </w:r>
            <w:r w:rsidR="0039150E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а-оферты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, сумму денежных средств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согласно </w:t>
            </w:r>
            <w:r w:rsidR="001C660F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Графику платежей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к настоящему </w:t>
            </w:r>
            <w:r w:rsidR="001C4BC9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Договор</w:t>
            </w:r>
            <w:r w:rsidR="0039150E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у-оферты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займа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, достаточных для выполнения обязательств по возврату займа и уплате процентов. 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О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бязанность Заемщика по возврату займа будет считаться 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полностью 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исполненной в дату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фактического внесения полной суммы займа и начис</w:t>
            </w:r>
            <w:r w:rsidR="001C660F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ленных процентов, штрафов и пеней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.</w:t>
            </w: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b/>
                <w:bCs/>
                <w:kern w:val="1"/>
                <w:sz w:val="20"/>
                <w:szCs w:val="20"/>
              </w:rPr>
            </w:pPr>
            <w:r w:rsidRPr="00C52EB4">
              <w:rPr>
                <w:rFonts w:ascii="Times New Roman CYR" w:hAnsi="Times New Roman CYR" w:cs="Times New Roman CYR"/>
                <w:b/>
                <w:bCs/>
                <w:kern w:val="1"/>
                <w:sz w:val="20"/>
                <w:szCs w:val="20"/>
              </w:rPr>
              <w:t>6. ОТСРОЧКА ПЛАТЕЖА</w:t>
            </w: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 w:rsidRPr="00C52EB4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6.1</w:t>
            </w:r>
            <w:r w:rsidR="00E0542E" w:rsidRPr="00E0542E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.</w:t>
            </w:r>
            <w:r w:rsidRPr="00C52EB4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По заявлению Заемщика, поданному </w:t>
            </w:r>
            <w:r w:rsidR="001C660F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в </w:t>
            </w:r>
            <w:r w:rsidR="0039150E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ООО «СиВ ФИНАНС»</w:t>
            </w:r>
            <w:r w:rsidR="00F53EAC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</w:t>
            </w:r>
            <w:r w:rsidRPr="00C52EB4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не позднее, чем за </w:t>
            </w:r>
            <w:r w:rsidR="001C660F" w:rsidRPr="001C660F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15</w:t>
            </w:r>
            <w:r w:rsidR="001C660F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(пятнадцать</w:t>
            </w:r>
            <w:r w:rsidRPr="00C52EB4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) рабочих дн</w:t>
            </w:r>
            <w:r w:rsidR="001C660F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ей</w:t>
            </w:r>
            <w:r w:rsidRPr="00C52EB4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до соответствующей даты погашения, </w:t>
            </w:r>
            <w:r w:rsidR="00AC0301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Сервис</w:t>
            </w:r>
            <w:r w:rsidRPr="00C52EB4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, действуя по собственному усмотрению, вправе путем уведомления Заемщика предоставить отсрочку возврата займа при условии полной оплаты Заемщиком процентов, подлежащих уплате, путем подписания дополнительного соглашения к настоящему </w:t>
            </w:r>
            <w:r w:rsidR="001C4BC9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Договор</w:t>
            </w:r>
            <w:r w:rsidR="0039150E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у-оферте</w:t>
            </w:r>
            <w:r w:rsidRPr="00C52EB4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займа.</w:t>
            </w: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52EB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7. НАРУШЕНИЕ СРОКОВ ПЛАТЕЖА</w:t>
            </w: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7.1.</w:t>
            </w:r>
            <w:r w:rsidR="00E0542E" w:rsidRPr="00E0542E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</w:t>
            </w:r>
            <w:r w:rsidR="005A2690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В случае неисполнения З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аемщиком обязательства по погашению займа в срок, указанный в п.3.1. настоящего </w:t>
            </w:r>
            <w:r w:rsidR="001C4BC9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Договор</w:t>
            </w:r>
            <w:r w:rsidR="0039150E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а-оферты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, ст</w:t>
            </w:r>
            <w:r w:rsidR="001C660F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авка по займу увеличивается </w:t>
            </w:r>
            <w:r w:rsidR="00F53EAC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согласно кредитной программе  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за каждый день просрочки.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Проценты по займу по новой ставке </w:t>
            </w:r>
            <w:r w:rsidR="00260173"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рассчитываются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 xml:space="preserve"> со дня неисполнения обязательств по настоящему </w:t>
            </w:r>
            <w:r w:rsidR="001C4BC9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Договор</w:t>
            </w:r>
            <w:r w:rsidR="0039150E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у-оферте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.</w:t>
            </w:r>
          </w:p>
          <w:p w:rsidR="00BE110A" w:rsidRPr="00C52EB4" w:rsidRDefault="00BE110A" w:rsidP="00735246">
            <w:pPr>
              <w:widowControl w:val="0"/>
              <w:tabs>
                <w:tab w:val="left" w:pos="20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</w:p>
          <w:p w:rsidR="00BE110A" w:rsidRPr="00C52EB4" w:rsidRDefault="00BE110A" w:rsidP="0073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BE110A" w:rsidRPr="00C52EB4" w:rsidTr="001644E8">
        <w:trPr>
          <w:trHeight w:hRule="exact" w:val="5808"/>
        </w:trPr>
        <w:tc>
          <w:tcPr>
            <w:tcW w:w="10804" w:type="dxa"/>
            <w:gridSpan w:val="4"/>
            <w:tcBorders>
              <w:top w:val="nil"/>
              <w:left w:val="nil"/>
              <w:right w:val="nil"/>
            </w:tcBorders>
          </w:tcPr>
          <w:p w:rsidR="00BE110A" w:rsidRPr="00C52EB4" w:rsidRDefault="00260173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lastRenderedPageBreak/>
              <w:t xml:space="preserve">      </w:t>
            </w:r>
            <w:r w:rsidR="00822718"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 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</w:t>
            </w:r>
            <w:r w:rsidR="001C660F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    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7.2. При просрочке уплаты процентов более чем </w:t>
            </w:r>
            <w:r w:rsidR="001C660F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на 1 (один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)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д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ней</w:t>
            </w:r>
            <w:r w:rsidR="005A2690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З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аемщик уплачивает </w:t>
            </w:r>
            <w:r w:rsidR="001C660F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Сервису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</w:t>
            </w:r>
            <w:r w:rsidRPr="00C52EB4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неустойку</w:t>
            </w:r>
            <w:r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в </w:t>
            </w:r>
            <w:r w:rsidR="00BE110A" w:rsidRPr="00C52EB4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размере </w:t>
            </w:r>
            <w:r w:rsidR="004A14B1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и сумме согласно кредитной программе</w:t>
            </w:r>
            <w:r w:rsidR="004A14B1">
              <w:rPr>
                <w:rFonts w:ascii="Times New Roman CYR" w:hAnsi="Times New Roman CYR" w:cs="Times New Roman CYR"/>
                <w:color w:val="000000"/>
                <w:kern w:val="1"/>
                <w:sz w:val="20"/>
                <w:szCs w:val="20"/>
              </w:rPr>
              <w:t>.</w:t>
            </w:r>
          </w:p>
          <w:p w:rsidR="00BE110A" w:rsidRPr="00C52EB4" w:rsidRDefault="00BE110A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  <w:p w:rsidR="00BE110A" w:rsidRPr="00C52EB4" w:rsidRDefault="001C660F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1"/>
                <w:sz w:val="20"/>
                <w:szCs w:val="20"/>
              </w:rPr>
              <w:t xml:space="preserve">              </w:t>
            </w:r>
            <w:r w:rsidR="00BE110A" w:rsidRPr="00C52EB4">
              <w:rPr>
                <w:rFonts w:ascii="Times New Roman CYR" w:hAnsi="Times New Roman CYR" w:cs="Times New Roman CYR"/>
                <w:b/>
                <w:bCs/>
                <w:kern w:val="1"/>
                <w:sz w:val="20"/>
                <w:szCs w:val="20"/>
              </w:rPr>
              <w:t>8. ПОРЯДОК РАЗРЕШЕНИЯ СПОРОВ</w:t>
            </w:r>
          </w:p>
          <w:p w:rsidR="00BE110A" w:rsidRPr="00C52EB4" w:rsidRDefault="00BE110A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52EB4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8.1. Любой спор, возникающий из настоящего </w:t>
            </w:r>
            <w:r w:rsidR="001C4BC9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Договор</w:t>
            </w:r>
            <w:r w:rsidR="0039150E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а-оферты</w:t>
            </w:r>
            <w:r w:rsidR="004A14B1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Займа, подлежит разрешению</w:t>
            </w:r>
            <w:r w:rsidRPr="00C52EB4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</w:t>
            </w:r>
            <w:r w:rsidR="001C660F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путём переговоров</w:t>
            </w:r>
            <w:r w:rsidRPr="00C52EB4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.</w:t>
            </w:r>
          </w:p>
          <w:p w:rsidR="00BE110A" w:rsidRPr="00C52EB4" w:rsidRDefault="00BE110A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:rsidR="00BE110A" w:rsidRPr="00C52EB4" w:rsidRDefault="00BE110A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52EB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9. ПРОЧИЕ УСЛОВИЯ</w:t>
            </w:r>
          </w:p>
          <w:p w:rsidR="00BE110A" w:rsidRPr="00C52EB4" w:rsidRDefault="00BE110A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52EB4">
              <w:rPr>
                <w:rFonts w:ascii="Times New Roman" w:hAnsi="Times New Roman"/>
                <w:kern w:val="1"/>
                <w:sz w:val="20"/>
                <w:szCs w:val="20"/>
              </w:rPr>
              <w:t xml:space="preserve">9.1. </w:t>
            </w:r>
            <w:r w:rsidR="00AC0301">
              <w:rPr>
                <w:rFonts w:ascii="Times New Roman" w:hAnsi="Times New Roman"/>
                <w:kern w:val="1"/>
                <w:sz w:val="20"/>
                <w:szCs w:val="20"/>
              </w:rPr>
              <w:t>Сервис</w:t>
            </w:r>
            <w:r w:rsidRPr="00C52EB4">
              <w:rPr>
                <w:rFonts w:ascii="Times New Roman" w:hAnsi="Times New Roman"/>
                <w:kern w:val="1"/>
                <w:sz w:val="20"/>
                <w:szCs w:val="20"/>
              </w:rPr>
              <w:t xml:space="preserve"> вправе без ограничений уступать любые свои права по настоящему </w:t>
            </w:r>
            <w:r w:rsidR="001C4BC9">
              <w:rPr>
                <w:rFonts w:ascii="Times New Roman" w:hAnsi="Times New Roman"/>
                <w:kern w:val="1"/>
                <w:sz w:val="20"/>
                <w:szCs w:val="20"/>
              </w:rPr>
              <w:t>Договор</w:t>
            </w:r>
            <w:r w:rsidR="0039150E">
              <w:rPr>
                <w:rFonts w:ascii="Times New Roman" w:hAnsi="Times New Roman"/>
                <w:kern w:val="1"/>
                <w:sz w:val="20"/>
                <w:szCs w:val="20"/>
              </w:rPr>
              <w:t>у-оферте</w:t>
            </w:r>
            <w:r w:rsidRPr="00C52EB4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займа третьему лицу. При этом порядок погашения задолженности, определенный настоящим </w:t>
            </w:r>
            <w:r w:rsidR="001C4BC9">
              <w:rPr>
                <w:rFonts w:ascii="Times New Roman" w:hAnsi="Times New Roman"/>
                <w:kern w:val="1"/>
                <w:sz w:val="20"/>
                <w:szCs w:val="20"/>
              </w:rPr>
              <w:t>Договор</w:t>
            </w:r>
            <w:r w:rsidR="0039150E">
              <w:rPr>
                <w:rFonts w:ascii="Times New Roman" w:hAnsi="Times New Roman"/>
                <w:kern w:val="1"/>
                <w:sz w:val="20"/>
                <w:szCs w:val="20"/>
              </w:rPr>
              <w:t>ом</w:t>
            </w:r>
            <w:r w:rsidR="001C4BC9">
              <w:rPr>
                <w:rFonts w:ascii="Times New Roman" w:hAnsi="Times New Roman"/>
                <w:kern w:val="1"/>
                <w:sz w:val="20"/>
                <w:szCs w:val="20"/>
              </w:rPr>
              <w:t>-оферт</w:t>
            </w:r>
            <w:r w:rsidR="0039150E">
              <w:rPr>
                <w:rFonts w:ascii="Times New Roman" w:hAnsi="Times New Roman"/>
                <w:kern w:val="1"/>
                <w:sz w:val="20"/>
                <w:szCs w:val="20"/>
              </w:rPr>
              <w:t>ой,</w:t>
            </w:r>
            <w:r w:rsidRPr="00C52EB4">
              <w:rPr>
                <w:rFonts w:ascii="Times New Roman" w:hAnsi="Times New Roman"/>
                <w:kern w:val="1"/>
                <w:sz w:val="20"/>
                <w:szCs w:val="20"/>
              </w:rPr>
              <w:t xml:space="preserve"> может быть изменен в </w:t>
            </w:r>
            <w:r w:rsidR="0039150E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C52EB4">
              <w:rPr>
                <w:rFonts w:ascii="Times New Roman" w:hAnsi="Times New Roman"/>
                <w:kern w:val="1"/>
                <w:sz w:val="20"/>
                <w:szCs w:val="20"/>
              </w:rPr>
              <w:t>одностороннем порядке.</w:t>
            </w:r>
          </w:p>
          <w:p w:rsidR="00BE110A" w:rsidRPr="00C52EB4" w:rsidRDefault="00BE110A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52EB4">
              <w:rPr>
                <w:rFonts w:ascii="Times New Roman" w:hAnsi="Times New Roman"/>
                <w:kern w:val="1"/>
                <w:sz w:val="20"/>
                <w:szCs w:val="20"/>
              </w:rPr>
              <w:t>9.2.</w:t>
            </w:r>
            <w:r w:rsidR="00735246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C52EB4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Заемщик настоящим дает бессрочное согласие на обработку всех персональных данных, содержащихся в его Заявлении и предоставленных </w:t>
            </w:r>
            <w:r w:rsidR="001C660F">
              <w:rPr>
                <w:rFonts w:ascii="Times New Roman" w:hAnsi="Times New Roman"/>
                <w:kern w:val="1"/>
                <w:sz w:val="20"/>
                <w:szCs w:val="20"/>
              </w:rPr>
              <w:t>Сервису</w:t>
            </w:r>
            <w:r w:rsidRPr="00C52EB4">
              <w:rPr>
                <w:rFonts w:ascii="Times New Roman" w:hAnsi="Times New Roman"/>
                <w:kern w:val="1"/>
                <w:sz w:val="20"/>
                <w:szCs w:val="20"/>
              </w:rPr>
              <w:t>, а так же на их передачу третьим лицам в целях исполнения Займодавцем своих обязательств и обеспечения (осуществления) прав (в том числе на передачу агентствам по сбору задолженности).</w:t>
            </w:r>
          </w:p>
          <w:p w:rsidR="00BE110A" w:rsidRPr="00C52EB4" w:rsidRDefault="00260173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52EB4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BE110A" w:rsidRPr="00C52EB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C660F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7352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110A" w:rsidRPr="00C52EB4">
              <w:rPr>
                <w:rFonts w:ascii="Times New Roman CYR" w:hAnsi="Times New Roman CYR" w:cs="Times New Roman CYR"/>
                <w:sz w:val="20"/>
                <w:szCs w:val="20"/>
              </w:rPr>
              <w:t xml:space="preserve">9.3. Настоящий </w:t>
            </w:r>
            <w:r w:rsidR="001C4BC9">
              <w:rPr>
                <w:rFonts w:ascii="Times New Roman CYR" w:hAnsi="Times New Roman CYR" w:cs="Times New Roman CYR"/>
                <w:sz w:val="20"/>
                <w:szCs w:val="20"/>
              </w:rPr>
              <w:t>Договор-оферта</w:t>
            </w:r>
            <w:r w:rsidR="00BE110A" w:rsidRPr="00C52EB4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действует до полного погашения выданного займа и начисленных процентов, пеней, штрафов.</w:t>
            </w:r>
          </w:p>
          <w:p w:rsidR="00BE110A" w:rsidRPr="00C52EB4" w:rsidRDefault="00260173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52EB4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</w:t>
            </w:r>
            <w:r w:rsidR="001C660F">
              <w:rPr>
                <w:rFonts w:ascii="Times New Roman CYR" w:hAnsi="Times New Roman CYR" w:cs="Times New Roman CYR"/>
                <w:sz w:val="20"/>
                <w:szCs w:val="20"/>
              </w:rPr>
              <w:t xml:space="preserve">    </w:t>
            </w:r>
            <w:r w:rsidR="00735246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 w:rsidR="00BE110A" w:rsidRPr="00C52EB4">
              <w:rPr>
                <w:rFonts w:ascii="Times New Roman CYR" w:hAnsi="Times New Roman CYR" w:cs="Times New Roman CYR"/>
                <w:sz w:val="20"/>
                <w:szCs w:val="20"/>
              </w:rPr>
              <w:t xml:space="preserve">9.4.  Все приложения и дополнительные соглашения к настоящему </w:t>
            </w:r>
            <w:r w:rsidR="001C4BC9">
              <w:rPr>
                <w:rFonts w:ascii="Times New Roman CYR" w:hAnsi="Times New Roman CYR" w:cs="Times New Roman CYR"/>
                <w:sz w:val="20"/>
                <w:szCs w:val="20"/>
              </w:rPr>
              <w:t>Договор</w:t>
            </w:r>
            <w:r w:rsidR="0039150E">
              <w:rPr>
                <w:rFonts w:ascii="Times New Roman CYR" w:hAnsi="Times New Roman CYR" w:cs="Times New Roman CYR"/>
                <w:sz w:val="20"/>
                <w:szCs w:val="20"/>
              </w:rPr>
              <w:t>у-оферте</w:t>
            </w:r>
            <w:r w:rsidR="00BE110A" w:rsidRPr="00C52EB4">
              <w:rPr>
                <w:rFonts w:ascii="Times New Roman CYR" w:hAnsi="Times New Roman CYR" w:cs="Times New Roman CYR"/>
                <w:sz w:val="20"/>
                <w:szCs w:val="20"/>
              </w:rPr>
              <w:t xml:space="preserve"> являются его неотъемлемой частью при соблюдении их письменной формы.   </w:t>
            </w:r>
          </w:p>
          <w:p w:rsidR="00BE110A" w:rsidRPr="00C52EB4" w:rsidRDefault="00BE110A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52EB4">
              <w:rPr>
                <w:rFonts w:ascii="Times New Roman" w:hAnsi="Times New Roman"/>
                <w:kern w:val="1"/>
                <w:sz w:val="20"/>
                <w:szCs w:val="20"/>
              </w:rPr>
              <w:t>9.</w:t>
            </w:r>
            <w:r w:rsidRPr="00C52EB4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</w:t>
            </w:r>
            <w:r w:rsidRPr="00C52EB4">
              <w:rPr>
                <w:rFonts w:ascii="Times New Roman" w:hAnsi="Times New Roman"/>
                <w:kern w:val="1"/>
                <w:sz w:val="20"/>
                <w:szCs w:val="20"/>
              </w:rPr>
              <w:t xml:space="preserve">. </w:t>
            </w:r>
            <w:r w:rsidR="00735246">
              <w:rPr>
                <w:rFonts w:ascii="Times New Roman" w:hAnsi="Times New Roman"/>
                <w:kern w:val="1"/>
                <w:sz w:val="20"/>
                <w:szCs w:val="20"/>
              </w:rPr>
              <w:t>Получая денежные средства, Заёмщик безакцептно принимает и соглашается с Правилами и Офертой</w:t>
            </w:r>
            <w:r w:rsidRPr="00C52EB4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:rsidR="00BE110A" w:rsidRPr="00C52EB4" w:rsidRDefault="00735246" w:rsidP="00735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MS Sans Serif" w:hAnsi="MS Sans Serif" w:cs="MS Sans Serif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9.6. </w:t>
            </w:r>
            <w:r w:rsidR="001C4BC9">
              <w:rPr>
                <w:rFonts w:ascii="Times New Roman CYR" w:hAnsi="Times New Roman CYR" w:cs="Times New Roman CYR"/>
                <w:sz w:val="20"/>
                <w:szCs w:val="20"/>
              </w:rPr>
              <w:t>Договор-оферта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и/или принятие условий Оферты является подписанными при выполнении п.9.5.</w:t>
            </w:r>
          </w:p>
          <w:p w:rsidR="00BE110A" w:rsidRPr="00C52EB4" w:rsidRDefault="00BE110A" w:rsidP="00735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BE110A" w:rsidRPr="00C52EB4" w:rsidTr="001644E8">
        <w:trPr>
          <w:trHeight w:hRule="exact" w:val="274"/>
        </w:trPr>
        <w:tc>
          <w:tcPr>
            <w:tcW w:w="5401" w:type="dxa"/>
            <w:gridSpan w:val="2"/>
          </w:tcPr>
          <w:p w:rsidR="00BE110A" w:rsidRPr="00C52EB4" w:rsidRDefault="00AC030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Сервис</w:t>
            </w:r>
            <w:r w:rsidR="00BE110A" w:rsidRPr="00C52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3" w:type="dxa"/>
            <w:gridSpan w:val="2"/>
          </w:tcPr>
          <w:p w:rsidR="00BE110A" w:rsidRPr="00C52EB4" w:rsidRDefault="00BE110A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E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Займщик:</w:t>
            </w:r>
          </w:p>
        </w:tc>
      </w:tr>
      <w:tr w:rsidR="00BE110A" w:rsidRPr="00C52EB4" w:rsidTr="00F061BA">
        <w:trPr>
          <w:trHeight w:hRule="exact" w:val="1146"/>
        </w:trPr>
        <w:tc>
          <w:tcPr>
            <w:tcW w:w="5401" w:type="dxa"/>
            <w:gridSpan w:val="2"/>
          </w:tcPr>
          <w:p w:rsidR="00BE110A" w:rsidRDefault="0039150E" w:rsidP="007352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 «СиВ ФИНАНС»</w:t>
            </w:r>
          </w:p>
          <w:p w:rsidR="00FF38A1" w:rsidRDefault="00FF38A1" w:rsidP="007352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Юридический адрес: </w:t>
            </w:r>
            <w:r w:rsidR="003915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396840, </w:t>
            </w:r>
            <w:r w:rsidR="00F061BA">
              <w:rPr>
                <w:rFonts w:ascii="Times New Roman" w:hAnsi="Times New Roman"/>
                <w:color w:val="000000"/>
                <w:sz w:val="20"/>
                <w:szCs w:val="20"/>
              </w:rPr>
              <w:t>Воронежская область, р.п. Хохольский, улица Ленина, дом 13, офис 40</w:t>
            </w:r>
          </w:p>
          <w:p w:rsidR="00FF38A1" w:rsidRDefault="00FF38A1" w:rsidP="007352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Почтовый адрес: </w:t>
            </w:r>
            <w:r w:rsidR="00F061BA">
              <w:rPr>
                <w:rFonts w:ascii="Times New Roman" w:hAnsi="Times New Roman"/>
                <w:color w:val="000000"/>
                <w:sz w:val="20"/>
                <w:szCs w:val="20"/>
              </w:rPr>
              <w:t>127018, г.Москва, 2 Вышеславцев переулок, дом 17, строение 3, корпус 3, подъезд 3, офис 331</w:t>
            </w:r>
          </w:p>
          <w:p w:rsidR="00FF38A1" w:rsidRPr="00735246" w:rsidRDefault="00FF38A1" w:rsidP="007352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  <w:gridSpan w:val="2"/>
          </w:tcPr>
          <w:p w:rsidR="0061756F" w:rsidRPr="00C52EB4" w:rsidRDefault="0061756F" w:rsidP="00F061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10A" w:rsidRPr="00C52EB4" w:rsidTr="001644E8">
        <w:trPr>
          <w:trHeight w:hRule="exact" w:val="274"/>
        </w:trPr>
        <w:tc>
          <w:tcPr>
            <w:tcW w:w="5401" w:type="dxa"/>
            <w:gridSpan w:val="2"/>
          </w:tcPr>
          <w:p w:rsidR="00BE110A" w:rsidRDefault="00FF38A1" w:rsidP="007576C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ИНН/КПП: </w:t>
            </w:r>
            <w:r w:rsidR="00F061BA">
              <w:rPr>
                <w:rFonts w:ascii="Times New Roman" w:hAnsi="Times New Roman"/>
                <w:color w:val="000000"/>
                <w:sz w:val="20"/>
                <w:szCs w:val="20"/>
              </w:rPr>
              <w:t>3631008825/363101001</w:t>
            </w:r>
          </w:p>
          <w:p w:rsidR="001644E8" w:rsidRDefault="001644E8" w:rsidP="007576C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F38A1" w:rsidRDefault="00FF38A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F38A1" w:rsidRDefault="00FF38A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F38A1" w:rsidRDefault="00FF38A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F38A1" w:rsidRDefault="00FF38A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F38A1" w:rsidRDefault="00FF38A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F38A1" w:rsidRDefault="00FF38A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F38A1" w:rsidRDefault="00FF38A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F38A1" w:rsidRDefault="00FF38A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F38A1" w:rsidRDefault="00FF38A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F38A1" w:rsidRDefault="00FF38A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F38A1" w:rsidRDefault="00FF38A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F38A1" w:rsidRDefault="00FF38A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F38A1" w:rsidRDefault="00FF38A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F38A1" w:rsidRDefault="00FF38A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F38A1" w:rsidRDefault="00FF38A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F38A1" w:rsidRDefault="00FF38A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F38A1" w:rsidRDefault="00FF38A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F38A1" w:rsidRPr="00735246" w:rsidRDefault="00FF38A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  <w:gridSpan w:val="2"/>
          </w:tcPr>
          <w:p w:rsidR="00BE110A" w:rsidRPr="00C52EB4" w:rsidRDefault="00BE110A" w:rsidP="007352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10A" w:rsidRPr="00C52EB4" w:rsidTr="001644E8">
        <w:trPr>
          <w:trHeight w:hRule="exact" w:val="3696"/>
        </w:trPr>
        <w:tc>
          <w:tcPr>
            <w:tcW w:w="5401" w:type="dxa"/>
            <w:gridSpan w:val="2"/>
          </w:tcPr>
          <w:p w:rsidR="001644E8" w:rsidRDefault="001644E8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Р/сч </w:t>
            </w:r>
            <w:r w:rsidR="00F061BA">
              <w:rPr>
                <w:rFonts w:ascii="Times New Roman" w:hAnsi="Times New Roman"/>
                <w:color w:val="000000"/>
                <w:sz w:val="20"/>
                <w:szCs w:val="20"/>
              </w:rPr>
              <w:t>40701810100080001456</w:t>
            </w:r>
          </w:p>
          <w:p w:rsidR="00E0542E" w:rsidRPr="00E0542E" w:rsidRDefault="001644E8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БИК </w:t>
            </w:r>
            <w:r w:rsidR="00F061BA">
              <w:rPr>
                <w:rFonts w:ascii="Times New Roman" w:hAnsi="Times New Roman"/>
                <w:color w:val="000000"/>
                <w:sz w:val="20"/>
                <w:szCs w:val="20"/>
              </w:rPr>
              <w:t>043678783 в</w:t>
            </w:r>
            <w:r w:rsidR="00E054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061BA">
              <w:rPr>
                <w:rFonts w:ascii="Times New Roman" w:hAnsi="Times New Roman"/>
                <w:color w:val="000000"/>
                <w:sz w:val="20"/>
                <w:szCs w:val="20"/>
              </w:rPr>
              <w:t>ЗАО КБ «РТС-БАНК»</w:t>
            </w:r>
          </w:p>
          <w:p w:rsidR="007576C7" w:rsidRDefault="0061756F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Кор/сч </w:t>
            </w:r>
            <w:r w:rsidR="00F061BA">
              <w:rPr>
                <w:rFonts w:ascii="Times New Roman" w:hAnsi="Times New Roman"/>
                <w:color w:val="000000"/>
                <w:sz w:val="20"/>
                <w:szCs w:val="20"/>
              </w:rPr>
              <w:t>30101810100000000783</w:t>
            </w:r>
          </w:p>
          <w:p w:rsidR="007576C7" w:rsidRDefault="0061756F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Центр поддержки клиентов </w:t>
            </w:r>
            <w:r w:rsidR="00F061BA">
              <w:rPr>
                <w:rFonts w:ascii="Times New Roman" w:hAnsi="Times New Roman"/>
                <w:color w:val="000000"/>
                <w:sz w:val="20"/>
                <w:szCs w:val="20"/>
              </w:rPr>
              <w:t>8(804) 333 91 00</w:t>
            </w:r>
          </w:p>
          <w:p w:rsidR="007576C7" w:rsidRPr="00F061BA" w:rsidRDefault="003A56E6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Интернет-</w:t>
            </w:r>
            <w:r w:rsidR="006175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сайт: </w:t>
            </w:r>
            <w:r w:rsidR="00F061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www</w:t>
            </w:r>
            <w:r w:rsidR="00F061BA" w:rsidRPr="00F061B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061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finance</w:t>
            </w:r>
            <w:r w:rsidR="00F061BA" w:rsidRPr="00F061B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061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sivgroup</w:t>
            </w:r>
            <w:r w:rsidR="00F061BA" w:rsidRPr="00F061B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061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info</w:t>
            </w:r>
          </w:p>
          <w:p w:rsidR="007576C7" w:rsidRDefault="007576C7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76C7" w:rsidRDefault="007576C7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76C7" w:rsidRDefault="007576C7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76C7" w:rsidRDefault="007576C7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76C7" w:rsidRDefault="007576C7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76C7" w:rsidRDefault="007576C7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76C7" w:rsidRDefault="007576C7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76C7" w:rsidRDefault="007576C7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76C7" w:rsidRDefault="007576C7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76C7" w:rsidRDefault="007576C7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E110A" w:rsidRPr="00C52EB4" w:rsidRDefault="004A14B1" w:rsidP="00AC030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14B1">
              <w:rPr>
                <w:rFonts w:ascii="Times New Roman" w:hAnsi="Times New Roman"/>
                <w:color w:val="000000"/>
                <w:sz w:val="20"/>
                <w:szCs w:val="20"/>
              </w:rPr>
              <w:t>[Организация_ДолжностьРуководителя]</w:t>
            </w:r>
          </w:p>
        </w:tc>
        <w:tc>
          <w:tcPr>
            <w:tcW w:w="5403" w:type="dxa"/>
            <w:gridSpan w:val="2"/>
          </w:tcPr>
          <w:p w:rsidR="00BE110A" w:rsidRDefault="00BE110A" w:rsidP="007352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1644E8" w:rsidRDefault="001644E8" w:rsidP="007352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644E8" w:rsidRDefault="001644E8" w:rsidP="007352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1756F" w:rsidRPr="0061756F" w:rsidRDefault="0061756F" w:rsidP="00F061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10A" w:rsidRPr="00C52EB4" w:rsidTr="001644E8">
        <w:trPr>
          <w:trHeight w:hRule="exact" w:val="1008"/>
        </w:trPr>
        <w:tc>
          <w:tcPr>
            <w:tcW w:w="5401" w:type="dxa"/>
            <w:gridSpan w:val="2"/>
          </w:tcPr>
          <w:p w:rsidR="00FF38A1" w:rsidRDefault="00FF38A1" w:rsidP="007352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E110A" w:rsidRPr="00C52EB4" w:rsidRDefault="00BE110A" w:rsidP="007352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  <w:gridSpan w:val="2"/>
          </w:tcPr>
          <w:p w:rsidR="00490170" w:rsidRDefault="00490170" w:rsidP="00490170">
            <w:pPr>
              <w:pStyle w:val="NoSpacing"/>
              <w:jc w:val="right"/>
            </w:pPr>
            <w:r>
              <w:t xml:space="preserve">УТВЕРЖДЕНО </w:t>
            </w:r>
          </w:p>
          <w:p w:rsidR="00490170" w:rsidRDefault="00490170" w:rsidP="00490170">
            <w:pPr>
              <w:pStyle w:val="NoSpacing"/>
              <w:jc w:val="right"/>
            </w:pPr>
            <w:r>
              <w:t>Приказом № 5 от 12.01.2016г.</w:t>
            </w:r>
          </w:p>
          <w:p w:rsidR="00490170" w:rsidRDefault="00490170" w:rsidP="00490170">
            <w:pPr>
              <w:pStyle w:val="NoSpacing"/>
              <w:jc w:val="right"/>
            </w:pPr>
            <w:r>
              <w:t xml:space="preserve">Генеральным директором </w:t>
            </w:r>
          </w:p>
          <w:p w:rsidR="00490170" w:rsidRPr="00490170" w:rsidRDefault="00490170" w:rsidP="00490170">
            <w:pPr>
              <w:pStyle w:val="NoSpacing"/>
              <w:jc w:val="right"/>
            </w:pPr>
            <w:r>
              <w:t xml:space="preserve">ООО «СиВ ФИНАНС» </w:t>
            </w:r>
          </w:p>
          <w:p w:rsidR="00BE110A" w:rsidRPr="00C52EB4" w:rsidRDefault="00BE110A" w:rsidP="00F061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EB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</w:tr>
    </w:tbl>
    <w:p w:rsidR="00BE110A" w:rsidRDefault="00BE110A" w:rsidP="00AC0301"/>
    <w:sectPr w:rsidR="00BE110A" w:rsidSect="00260173">
      <w:pgSz w:w="11926" w:h="16867"/>
      <w:pgMar w:top="284" w:right="565" w:bottom="284" w:left="56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ADE" w:rsidRDefault="00A42ADE" w:rsidP="00260173">
      <w:pPr>
        <w:spacing w:after="0" w:line="240" w:lineRule="auto"/>
      </w:pPr>
      <w:r>
        <w:separator/>
      </w:r>
    </w:p>
  </w:endnote>
  <w:endnote w:type="continuationSeparator" w:id="1">
    <w:p w:rsidR="00A42ADE" w:rsidRDefault="00A42ADE" w:rsidP="0026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ADE" w:rsidRDefault="00A42ADE" w:rsidP="00260173">
      <w:pPr>
        <w:spacing w:after="0" w:line="240" w:lineRule="auto"/>
      </w:pPr>
      <w:r>
        <w:separator/>
      </w:r>
    </w:p>
  </w:footnote>
  <w:footnote w:type="continuationSeparator" w:id="1">
    <w:p w:rsidR="00A42ADE" w:rsidRDefault="00A42ADE" w:rsidP="00260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50000" w:hash="MYFLlTqKZEgR2ez7EK4duSLiHkw=" w:salt="3zfpj+3YkbJ3H6guQv5tF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E110A"/>
    <w:rsid w:val="0007658A"/>
    <w:rsid w:val="000A622C"/>
    <w:rsid w:val="00152513"/>
    <w:rsid w:val="001644E8"/>
    <w:rsid w:val="001C4BC9"/>
    <w:rsid w:val="001C660F"/>
    <w:rsid w:val="00260173"/>
    <w:rsid w:val="002B58DA"/>
    <w:rsid w:val="002C3238"/>
    <w:rsid w:val="00314F97"/>
    <w:rsid w:val="0039150E"/>
    <w:rsid w:val="003A56E6"/>
    <w:rsid w:val="00413504"/>
    <w:rsid w:val="00490170"/>
    <w:rsid w:val="004A14B1"/>
    <w:rsid w:val="00553307"/>
    <w:rsid w:val="00561CFD"/>
    <w:rsid w:val="005703F6"/>
    <w:rsid w:val="005A2690"/>
    <w:rsid w:val="0061756F"/>
    <w:rsid w:val="006823CA"/>
    <w:rsid w:val="006E3CCC"/>
    <w:rsid w:val="00735246"/>
    <w:rsid w:val="00754079"/>
    <w:rsid w:val="007576C7"/>
    <w:rsid w:val="00804467"/>
    <w:rsid w:val="008120B9"/>
    <w:rsid w:val="00822718"/>
    <w:rsid w:val="00980E0C"/>
    <w:rsid w:val="009D1181"/>
    <w:rsid w:val="00A42ADE"/>
    <w:rsid w:val="00A81E1B"/>
    <w:rsid w:val="00AC0301"/>
    <w:rsid w:val="00B3563E"/>
    <w:rsid w:val="00BB2572"/>
    <w:rsid w:val="00BE110A"/>
    <w:rsid w:val="00C52EB4"/>
    <w:rsid w:val="00CC37BE"/>
    <w:rsid w:val="00D52575"/>
    <w:rsid w:val="00DD1503"/>
    <w:rsid w:val="00E0542E"/>
    <w:rsid w:val="00E363F9"/>
    <w:rsid w:val="00F061BA"/>
    <w:rsid w:val="00F53EAC"/>
    <w:rsid w:val="00FF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01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017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601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0173"/>
    <w:rPr>
      <w:rFonts w:cs="Times New Roman"/>
    </w:rPr>
  </w:style>
  <w:style w:type="paragraph" w:styleId="NoSpacing">
    <w:name w:val="No Spacing"/>
    <w:uiPriority w:val="1"/>
    <w:qFormat/>
    <w:rsid w:val="0049017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ACAF4-A0AE-4FF3-95A7-B4422ACB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814</Words>
  <Characters>5593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Слава</cp:lastModifiedBy>
  <cp:revision>4</cp:revision>
  <dcterms:created xsi:type="dcterms:W3CDTF">2016-01-03T19:25:00Z</dcterms:created>
  <dcterms:modified xsi:type="dcterms:W3CDTF">2016-01-03T20:25:00Z</dcterms:modified>
</cp:coreProperties>
</file>